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64" w:rsidRPr="000109FA" w:rsidRDefault="00C54189" w:rsidP="00F14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109FA" w:rsidRPr="000109FA">
        <w:rPr>
          <w:b/>
          <w:sz w:val="28"/>
          <w:szCs w:val="28"/>
        </w:rPr>
        <w:t>.</w:t>
      </w:r>
      <w:r w:rsidR="00B544E7">
        <w:rPr>
          <w:b/>
          <w:sz w:val="28"/>
          <w:szCs w:val="28"/>
        </w:rPr>
        <w:t>1.</w:t>
      </w:r>
      <w:r w:rsidR="000109FA" w:rsidRPr="000109FA">
        <w:rPr>
          <w:b/>
          <w:sz w:val="28"/>
          <w:szCs w:val="28"/>
        </w:rPr>
        <w:t xml:space="preserve"> </w:t>
      </w:r>
      <w:r w:rsidR="00323264" w:rsidRPr="000109FA">
        <w:rPr>
          <w:b/>
          <w:sz w:val="28"/>
          <w:szCs w:val="28"/>
        </w:rPr>
        <w:t xml:space="preserve">Output </w:t>
      </w:r>
      <w:proofErr w:type="spellStart"/>
      <w:r w:rsidR="00AD244B" w:rsidRPr="000109FA">
        <w:rPr>
          <w:b/>
          <w:sz w:val="28"/>
          <w:szCs w:val="28"/>
        </w:rPr>
        <w:t>zorggebonden</w:t>
      </w:r>
      <w:proofErr w:type="spellEnd"/>
      <w:r w:rsidR="00AD244B" w:rsidRPr="000109FA">
        <w:rPr>
          <w:b/>
          <w:sz w:val="28"/>
          <w:szCs w:val="28"/>
        </w:rPr>
        <w:t xml:space="preserve"> p</w:t>
      </w:r>
      <w:r w:rsidR="00994A77" w:rsidRPr="000109FA">
        <w:rPr>
          <w:b/>
          <w:sz w:val="28"/>
          <w:szCs w:val="28"/>
        </w:rPr>
        <w:t>ersoneelspunten</w:t>
      </w:r>
      <w:r w:rsidR="00323264" w:rsidRPr="000109FA">
        <w:rPr>
          <w:b/>
          <w:sz w:val="28"/>
          <w:szCs w:val="28"/>
        </w:rPr>
        <w:t xml:space="preserve"> </w:t>
      </w:r>
      <w:r w:rsidR="000109FA" w:rsidRPr="000109FA">
        <w:rPr>
          <w:b/>
          <w:sz w:val="28"/>
          <w:szCs w:val="28"/>
        </w:rPr>
        <w:t xml:space="preserve">tot en met eind </w:t>
      </w:r>
      <w:r w:rsidR="009D3A95">
        <w:rPr>
          <w:b/>
          <w:sz w:val="28"/>
          <w:szCs w:val="28"/>
        </w:rPr>
        <w:t>jul</w:t>
      </w:r>
      <w:r>
        <w:rPr>
          <w:b/>
          <w:sz w:val="28"/>
          <w:szCs w:val="28"/>
        </w:rPr>
        <w:t>i</w:t>
      </w:r>
      <w:r w:rsidR="00B544E7">
        <w:rPr>
          <w:b/>
          <w:sz w:val="28"/>
          <w:szCs w:val="28"/>
        </w:rPr>
        <w:t xml:space="preserve"> 2019</w:t>
      </w:r>
    </w:p>
    <w:p w:rsidR="00994A77" w:rsidRDefault="00F14A7D">
      <w:r>
        <w:t>In onderliggend document geven we een overzicht van onze output (uitgedrukt in personeels</w:t>
      </w:r>
      <w:r w:rsidR="00F71D9B">
        <w:t>-</w:t>
      </w:r>
      <w:r>
        <w:t xml:space="preserve">punten). Hierbij maken we een onderscheid tussen de output relevant voor de begroting van het lopende jaar en een toekomstige berekening van </w:t>
      </w:r>
      <w:r w:rsidR="00F71D9B">
        <w:t>de</w:t>
      </w:r>
      <w:r>
        <w:t xml:space="preserve"> personeelspunten voor het komende jaar. </w:t>
      </w:r>
    </w:p>
    <w:p w:rsidR="00F14A7D" w:rsidRPr="002255B9" w:rsidRDefault="00F14A7D">
      <w:pPr>
        <w:rPr>
          <w:u w:val="single"/>
        </w:rPr>
      </w:pPr>
      <w:r w:rsidRPr="002255B9">
        <w:rPr>
          <w:u w:val="single"/>
        </w:rPr>
        <w:t>1) Financiële berekening voor het lopende boekjaar/begroting 201</w:t>
      </w:r>
      <w:r w:rsidR="00B544E7">
        <w:rPr>
          <w:u w:val="single"/>
        </w:rPr>
        <w:t>9</w:t>
      </w:r>
    </w:p>
    <w:p w:rsidR="00F14A7D" w:rsidRDefault="00F14A7D" w:rsidP="00DD5124">
      <w:pPr>
        <w:spacing w:after="0"/>
      </w:pPr>
      <w:r>
        <w:t>Begin</w:t>
      </w:r>
      <w:r w:rsidR="00B544E7">
        <w:t xml:space="preserve"> 2019</w:t>
      </w:r>
      <w:r>
        <w:t xml:space="preserve"> werd een personeelscontingent toegewezen aan de diensthoofden </w:t>
      </w:r>
      <w:r w:rsidR="00F71D9B">
        <w:t>(</w:t>
      </w:r>
      <w:r>
        <w:t>13.</w:t>
      </w:r>
      <w:r w:rsidR="00B544E7">
        <w:t>882</w:t>
      </w:r>
      <w:r>
        <w:t xml:space="preserve"> personeels</w:t>
      </w:r>
      <w:r w:rsidR="00F71D9B">
        <w:t>-</w:t>
      </w:r>
      <w:r>
        <w:t>punten</w:t>
      </w:r>
      <w:r w:rsidR="00F71D9B">
        <w:t>)</w:t>
      </w:r>
      <w:r>
        <w:t xml:space="preserve">. Op de restpunten na (eind </w:t>
      </w:r>
      <w:r w:rsidR="006D51C4">
        <w:t>jul</w:t>
      </w:r>
      <w:r w:rsidR="00C54189">
        <w:t>i</w:t>
      </w:r>
      <w:r w:rsidR="00B544E7">
        <w:t xml:space="preserve"> </w:t>
      </w:r>
      <w:r>
        <w:t xml:space="preserve">bedraagt dit </w:t>
      </w:r>
      <w:r w:rsidR="00EA1153">
        <w:t>475</w:t>
      </w:r>
      <w:r w:rsidRPr="007D4C75">
        <w:rPr>
          <w:b/>
          <w:color w:val="FF0000"/>
        </w:rPr>
        <w:t xml:space="preserve"> </w:t>
      </w:r>
      <w:r>
        <w:t>punten</w:t>
      </w:r>
      <w:r w:rsidR="00EA1153">
        <w:t xml:space="preserve"> !!</w:t>
      </w:r>
      <w:r>
        <w:t xml:space="preserve">) worden deze personeelsmiddelen ingezet in de voorziening. </w:t>
      </w:r>
      <w:r w:rsidR="00D62E83">
        <w:t xml:space="preserve">Voor detail restpunten verwijzen we naar </w:t>
      </w:r>
      <w:r w:rsidR="00D62E83" w:rsidRPr="00DE184F">
        <w:rPr>
          <w:color w:val="000000" w:themeColor="text1"/>
        </w:rPr>
        <w:t>ommezijde</w:t>
      </w:r>
      <w:r w:rsidR="00D62E83">
        <w:t>.</w:t>
      </w:r>
    </w:p>
    <w:p w:rsidR="002255B9" w:rsidRDefault="00F14A7D">
      <w:r>
        <w:t xml:space="preserve">De vraag is nu of wij dit aantal ingezette personeelspunten wel gesubsidieerd zullen krijgen. </w:t>
      </w:r>
      <w:r w:rsidR="007D4034">
        <w:t xml:space="preserve">           </w:t>
      </w:r>
      <w:r>
        <w:t>We krijgen d</w:t>
      </w:r>
      <w:r w:rsidR="00DD5124">
        <w:t>e subsidies</w:t>
      </w:r>
      <w:r>
        <w:t xml:space="preserve"> afhankelijk van het aantal (en zorgzwaarte) cliënten die wij ondersteunen.</w:t>
      </w:r>
      <w:r>
        <w:br/>
        <w:t xml:space="preserve">Eind </w:t>
      </w:r>
      <w:r w:rsidR="006D51C4">
        <w:t>jul</w:t>
      </w:r>
      <w:r w:rsidR="00C54189">
        <w:t>i</w:t>
      </w:r>
      <w:r>
        <w:t xml:space="preserve"> realiseerden we 13</w:t>
      </w:r>
      <w:r w:rsidR="00AF2CDD">
        <w:t>.</w:t>
      </w:r>
      <w:r w:rsidR="00B544E7">
        <w:t>8</w:t>
      </w:r>
      <w:r w:rsidR="006D51C4">
        <w:t>35</w:t>
      </w:r>
      <w:r>
        <w:t xml:space="preserve"> punten </w:t>
      </w:r>
      <w:r w:rsidR="002255B9">
        <w:t>(</w:t>
      </w:r>
      <w:r>
        <w:t>waarvan 9</w:t>
      </w:r>
      <w:r w:rsidR="00AF2CDD">
        <w:t xml:space="preserve"> </w:t>
      </w:r>
      <w:r>
        <w:t>via cash</w:t>
      </w:r>
      <w:r w:rsidR="00B544E7">
        <w:t>,</w:t>
      </w:r>
      <w:r>
        <w:t xml:space="preserve"> </w:t>
      </w:r>
      <w:r w:rsidR="006D51C4">
        <w:t>30</w:t>
      </w:r>
      <w:r w:rsidR="00AF2CDD">
        <w:t xml:space="preserve"> </w:t>
      </w:r>
      <w:r w:rsidR="00B544E7">
        <w:t>via</w:t>
      </w:r>
      <w:r w:rsidR="00AF2CDD">
        <w:t xml:space="preserve"> cash van cumulcliënten</w:t>
      </w:r>
      <w:r w:rsidR="00B544E7">
        <w:t xml:space="preserve"> en 4 via groene zorg</w:t>
      </w:r>
      <w:r w:rsidR="00AF2CDD">
        <w:t xml:space="preserve">). </w:t>
      </w:r>
      <w:r w:rsidR="00AF2CDD" w:rsidRPr="00EA1153">
        <w:rPr>
          <w:b/>
        </w:rPr>
        <w:t xml:space="preserve">Eind </w:t>
      </w:r>
      <w:r w:rsidR="006D51C4" w:rsidRPr="00EA1153">
        <w:rPr>
          <w:b/>
        </w:rPr>
        <w:t>jul</w:t>
      </w:r>
      <w:r w:rsidR="00C54189" w:rsidRPr="00EA1153">
        <w:rPr>
          <w:b/>
        </w:rPr>
        <w:t>i</w:t>
      </w:r>
      <w:r w:rsidR="00AF2CDD" w:rsidRPr="00EA1153">
        <w:rPr>
          <w:b/>
        </w:rPr>
        <w:t xml:space="preserve"> zitten we met een </w:t>
      </w:r>
      <w:r w:rsidR="00B544E7" w:rsidRPr="00EA1153">
        <w:rPr>
          <w:b/>
        </w:rPr>
        <w:t>posit</w:t>
      </w:r>
      <w:r w:rsidR="00AF2CDD" w:rsidRPr="00EA1153">
        <w:rPr>
          <w:b/>
        </w:rPr>
        <w:t xml:space="preserve">ief </w:t>
      </w:r>
      <w:r w:rsidR="002255B9" w:rsidRPr="00EA1153">
        <w:rPr>
          <w:b/>
        </w:rPr>
        <w:t xml:space="preserve">financieel </w:t>
      </w:r>
      <w:r w:rsidR="00AF2CDD" w:rsidRPr="00EA1153">
        <w:rPr>
          <w:b/>
        </w:rPr>
        <w:t xml:space="preserve">saldo van </w:t>
      </w:r>
      <w:r w:rsidR="000109FA" w:rsidRPr="00EA1153">
        <w:rPr>
          <w:b/>
        </w:rPr>
        <w:t xml:space="preserve"> </w:t>
      </w:r>
      <w:r w:rsidR="00EA1153" w:rsidRPr="00EA1153">
        <w:rPr>
          <w:b/>
        </w:rPr>
        <w:t>42</w:t>
      </w:r>
      <w:r w:rsidR="00D269B6">
        <w:rPr>
          <w:b/>
        </w:rPr>
        <w:t>8</w:t>
      </w:r>
      <w:r w:rsidR="00D62E83" w:rsidRPr="00EA1153">
        <w:rPr>
          <w:b/>
          <w:color w:val="FF0000"/>
        </w:rPr>
        <w:t xml:space="preserve"> </w:t>
      </w:r>
      <w:r w:rsidR="002255B9" w:rsidRPr="00EA1153">
        <w:rPr>
          <w:b/>
        </w:rPr>
        <w:t>personeelspunten</w:t>
      </w:r>
      <w:r w:rsidR="00AF2CDD">
        <w:t>.</w:t>
      </w:r>
      <w:r w:rsidR="00DD5124">
        <w:t xml:space="preserve"> </w:t>
      </w:r>
      <w:r w:rsidR="007D4034">
        <w:t xml:space="preserve"> </w:t>
      </w:r>
      <w:r w:rsidR="00EA1153">
        <w:br/>
      </w:r>
      <w:r w:rsidR="00DD5124">
        <w:t>Deze punten komen bovenop de voorgestelde begroting (aan 865€/punt)</w:t>
      </w:r>
      <w:r w:rsidR="00C54189">
        <w:t>.</w:t>
      </w:r>
      <w:r w:rsidR="002255B9">
        <w:br/>
      </w:r>
    </w:p>
    <w:p w:rsidR="00F14A7D" w:rsidRPr="002255B9" w:rsidRDefault="002255B9">
      <w:pPr>
        <w:rPr>
          <w:u w:val="single"/>
        </w:rPr>
      </w:pPr>
      <w:r w:rsidRPr="002255B9">
        <w:rPr>
          <w:u w:val="single"/>
        </w:rPr>
        <w:t>2) Toekomstgerichte berekening van het aantal personeelspunten voor 20</w:t>
      </w:r>
      <w:r w:rsidR="00B544E7">
        <w:rPr>
          <w:u w:val="single"/>
        </w:rPr>
        <w:t>20</w:t>
      </w:r>
    </w:p>
    <w:p w:rsidR="002255B9" w:rsidRDefault="002255B9">
      <w:r>
        <w:t>Via deze opvolging zien we of we als voorziening aan het groeien/krimpen zijn. Op basis van deze getallen beslissen we in oktober hoeveel personeelsmiddelen er in 20</w:t>
      </w:r>
      <w:r w:rsidR="00B544E7">
        <w:t>20</w:t>
      </w:r>
      <w:r>
        <w:t xml:space="preserve"> zullen ingezet worden.</w:t>
      </w:r>
      <w:r>
        <w:br/>
        <w:t>Hierbij wordt een onderscheid gemaakt tussen de punten waarvan we zeker zijn</w:t>
      </w:r>
      <w:r w:rsidR="003725AC">
        <w:t xml:space="preserve"> (staan al geregistreerd na ondertekening IDO in de GIR)</w:t>
      </w:r>
      <w:r>
        <w:t xml:space="preserve"> en wat extra verwacht wordt (in de pijplijn</w:t>
      </w:r>
      <w:r w:rsidR="00145CE1">
        <w:t>, zowel in + als in -</w:t>
      </w:r>
      <w:r>
        <w:t>).</w:t>
      </w:r>
      <w:r w:rsidR="00B544E7">
        <w:t xml:space="preserve"> Wat dit laatste betreft kijken we naar verwachtingen voor de komende 3 maanden.</w:t>
      </w:r>
      <w:r w:rsidR="00103965">
        <w:br/>
        <w:t xml:space="preserve">Iemand waarvan we nu verwachten dat hij/zij in </w:t>
      </w:r>
      <w:r w:rsidR="007D6C84">
        <w:t>nov</w:t>
      </w:r>
      <w:r w:rsidR="00103965">
        <w:t>ember erbij komt of weggaat wordt dus niet in rekening ge</w:t>
      </w:r>
      <w:r w:rsidR="0073712D">
        <w:t>nom</w:t>
      </w:r>
      <w:r w:rsidR="00103965">
        <w:t xml:space="preserve">en. We nemen alle verwachtingen tot eind </w:t>
      </w:r>
      <w:r w:rsidR="007D6C84">
        <w:t>augustus</w:t>
      </w:r>
      <w:r w:rsidR="00103965">
        <w:t xml:space="preserve"> mee in rekening.</w:t>
      </w:r>
      <w:r w:rsidR="00B544E7">
        <w:br/>
      </w:r>
    </w:p>
    <w:tbl>
      <w:tblPr>
        <w:tblStyle w:val="Tabelraster"/>
        <w:tblW w:w="91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1216"/>
        <w:gridCol w:w="1133"/>
        <w:gridCol w:w="1197"/>
        <w:gridCol w:w="1197"/>
      </w:tblGrid>
      <w:tr w:rsidR="00210368" w:rsidTr="00210368">
        <w:tc>
          <w:tcPr>
            <w:tcW w:w="4390" w:type="dxa"/>
          </w:tcPr>
          <w:p w:rsidR="00210368" w:rsidRDefault="00210368">
            <w:r>
              <w:t>Output Zorgpunten (</w:t>
            </w:r>
            <w:proofErr w:type="spellStart"/>
            <w:r>
              <w:t>excl</w:t>
            </w:r>
            <w:proofErr w:type="spellEnd"/>
            <w:r>
              <w:t xml:space="preserve"> RTH, VIA,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mar</w:t>
            </w:r>
            <w:r w:rsidR="0073712D">
              <w:t>ibel</w:t>
            </w:r>
            <w:proofErr w:type="spellEnd"/>
            <w:r>
              <w:t>)</w:t>
            </w:r>
          </w:p>
        </w:tc>
        <w:tc>
          <w:tcPr>
            <w:tcW w:w="1216" w:type="dxa"/>
          </w:tcPr>
          <w:p w:rsidR="00210368" w:rsidRDefault="00210368" w:rsidP="00210368">
            <w:r>
              <w:t>31.03.2019</w:t>
            </w:r>
          </w:p>
        </w:tc>
        <w:tc>
          <w:tcPr>
            <w:tcW w:w="1133" w:type="dxa"/>
          </w:tcPr>
          <w:p w:rsidR="00210368" w:rsidRDefault="00210368" w:rsidP="00C54189">
            <w:r>
              <w:t>30.0</w:t>
            </w:r>
            <w:r w:rsidR="00C54189">
              <w:t>5</w:t>
            </w:r>
            <w:r>
              <w:t>.2019</w:t>
            </w:r>
          </w:p>
        </w:tc>
        <w:tc>
          <w:tcPr>
            <w:tcW w:w="1197" w:type="dxa"/>
          </w:tcPr>
          <w:p w:rsidR="00210368" w:rsidRDefault="00210368" w:rsidP="00D269B6">
            <w:r>
              <w:t>3</w:t>
            </w:r>
            <w:r w:rsidR="006D51C4">
              <w:t>1</w:t>
            </w:r>
            <w:r>
              <w:t>.0</w:t>
            </w:r>
            <w:r w:rsidR="00D269B6">
              <w:t>7</w:t>
            </w:r>
            <w:r>
              <w:t>.2019</w:t>
            </w:r>
          </w:p>
        </w:tc>
        <w:tc>
          <w:tcPr>
            <w:tcW w:w="1197" w:type="dxa"/>
          </w:tcPr>
          <w:p w:rsidR="00210368" w:rsidRDefault="00210368" w:rsidP="00210368">
            <w:r>
              <w:t>31.12.2019</w:t>
            </w:r>
          </w:p>
        </w:tc>
      </w:tr>
      <w:tr w:rsidR="00210368" w:rsidTr="00210368">
        <w:tc>
          <w:tcPr>
            <w:tcW w:w="9133" w:type="dxa"/>
            <w:gridSpan w:val="5"/>
          </w:tcPr>
          <w:p w:rsidR="00210368" w:rsidRDefault="00210368" w:rsidP="00DB5868">
            <w:r>
              <w:t xml:space="preserve">1) Financiële berekening voor het lopende boekjaar/begroting </w:t>
            </w:r>
            <w:r w:rsidRPr="00AF2CDD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210368" w:rsidTr="00210368">
        <w:tc>
          <w:tcPr>
            <w:tcW w:w="4390" w:type="dxa"/>
          </w:tcPr>
          <w:p w:rsidR="00210368" w:rsidRDefault="00210368" w:rsidP="00210368">
            <w:r>
              <w:t xml:space="preserve">Verworven huidige cliënten </w:t>
            </w:r>
          </w:p>
        </w:tc>
        <w:tc>
          <w:tcPr>
            <w:tcW w:w="1216" w:type="dxa"/>
          </w:tcPr>
          <w:p w:rsidR="00210368" w:rsidRDefault="00210368" w:rsidP="00210368">
            <w:r>
              <w:t xml:space="preserve">  13.857</w:t>
            </w:r>
          </w:p>
        </w:tc>
        <w:tc>
          <w:tcPr>
            <w:tcW w:w="1133" w:type="dxa"/>
          </w:tcPr>
          <w:p w:rsidR="00210368" w:rsidRDefault="00C54189" w:rsidP="00C54189">
            <w:r>
              <w:t xml:space="preserve">  13.857</w:t>
            </w:r>
          </w:p>
        </w:tc>
        <w:tc>
          <w:tcPr>
            <w:tcW w:w="1197" w:type="dxa"/>
          </w:tcPr>
          <w:p w:rsidR="00210368" w:rsidRDefault="006D51C4" w:rsidP="006D51C4">
            <w:r>
              <w:t xml:space="preserve">  13.835</w:t>
            </w:r>
          </w:p>
        </w:tc>
        <w:tc>
          <w:tcPr>
            <w:tcW w:w="1197" w:type="dxa"/>
          </w:tcPr>
          <w:p w:rsidR="00210368" w:rsidRDefault="00210368"/>
        </w:tc>
      </w:tr>
      <w:tr w:rsidR="00210368" w:rsidTr="00210368">
        <w:tc>
          <w:tcPr>
            <w:tcW w:w="4390" w:type="dxa"/>
          </w:tcPr>
          <w:p w:rsidR="00210368" w:rsidRPr="00323264" w:rsidRDefault="00210368" w:rsidP="0073712D">
            <w:r w:rsidRPr="00323264">
              <w:t>-</w:t>
            </w:r>
            <w:r>
              <w:t xml:space="preserve"> </w:t>
            </w:r>
            <w:r w:rsidRPr="00323264">
              <w:t xml:space="preserve"> Personeelsinzet (201</w:t>
            </w:r>
            <w:r>
              <w:t>9</w:t>
            </w:r>
            <w:r w:rsidRPr="00323264">
              <w:t>)</w:t>
            </w:r>
          </w:p>
        </w:tc>
        <w:tc>
          <w:tcPr>
            <w:tcW w:w="1216" w:type="dxa"/>
          </w:tcPr>
          <w:p w:rsidR="00210368" w:rsidRDefault="00210368" w:rsidP="00210368">
            <w:r>
              <w:t>- 13.882</w:t>
            </w:r>
          </w:p>
        </w:tc>
        <w:tc>
          <w:tcPr>
            <w:tcW w:w="1133" w:type="dxa"/>
          </w:tcPr>
          <w:p w:rsidR="00210368" w:rsidRDefault="00210368" w:rsidP="00210368">
            <w:r>
              <w:t>- 13.882</w:t>
            </w:r>
          </w:p>
        </w:tc>
        <w:tc>
          <w:tcPr>
            <w:tcW w:w="1197" w:type="dxa"/>
          </w:tcPr>
          <w:p w:rsidR="00210368" w:rsidRDefault="00210368">
            <w:r>
              <w:t>- 13.882</w:t>
            </w:r>
          </w:p>
        </w:tc>
        <w:tc>
          <w:tcPr>
            <w:tcW w:w="1197" w:type="dxa"/>
          </w:tcPr>
          <w:p w:rsidR="00210368" w:rsidRDefault="00210368">
            <w:r>
              <w:t>- 13.882</w:t>
            </w:r>
          </w:p>
        </w:tc>
      </w:tr>
      <w:tr w:rsidR="00210368" w:rsidTr="00210368">
        <w:tc>
          <w:tcPr>
            <w:tcW w:w="4390" w:type="dxa"/>
          </w:tcPr>
          <w:p w:rsidR="00210368" w:rsidRDefault="00210368">
            <w:r>
              <w:t>+ Restpunten</w:t>
            </w:r>
          </w:p>
        </w:tc>
        <w:tc>
          <w:tcPr>
            <w:tcW w:w="1216" w:type="dxa"/>
          </w:tcPr>
          <w:p w:rsidR="00210368" w:rsidRDefault="00210368" w:rsidP="00C95DCB">
            <w:r>
              <w:t xml:space="preserve">   + </w:t>
            </w:r>
            <w:r w:rsidR="00C95DCB">
              <w:t xml:space="preserve"> 197</w:t>
            </w:r>
          </w:p>
        </w:tc>
        <w:tc>
          <w:tcPr>
            <w:tcW w:w="1133" w:type="dxa"/>
          </w:tcPr>
          <w:p w:rsidR="00210368" w:rsidRDefault="00C54189" w:rsidP="00CC5FC1">
            <w:r>
              <w:t xml:space="preserve">    + </w:t>
            </w:r>
            <w:r w:rsidR="007C6464">
              <w:t>373</w:t>
            </w:r>
          </w:p>
        </w:tc>
        <w:tc>
          <w:tcPr>
            <w:tcW w:w="1197" w:type="dxa"/>
          </w:tcPr>
          <w:p w:rsidR="00210368" w:rsidRDefault="006D51C4">
            <w:r>
              <w:t xml:space="preserve">    + </w:t>
            </w:r>
            <w:r w:rsidR="00D269B6">
              <w:t>475</w:t>
            </w:r>
          </w:p>
        </w:tc>
        <w:tc>
          <w:tcPr>
            <w:tcW w:w="1197" w:type="dxa"/>
          </w:tcPr>
          <w:p w:rsidR="00210368" w:rsidRDefault="00210368"/>
        </w:tc>
      </w:tr>
      <w:tr w:rsidR="00210368" w:rsidTr="00210368">
        <w:tc>
          <w:tcPr>
            <w:tcW w:w="4390" w:type="dxa"/>
          </w:tcPr>
          <w:p w:rsidR="00210368" w:rsidRDefault="00210368">
            <w:r>
              <w:t xml:space="preserve">Resultaat </w:t>
            </w:r>
          </w:p>
        </w:tc>
        <w:tc>
          <w:tcPr>
            <w:tcW w:w="1216" w:type="dxa"/>
          </w:tcPr>
          <w:p w:rsidR="00210368" w:rsidRDefault="00210368" w:rsidP="00C95DCB">
            <w:r>
              <w:t xml:space="preserve">   + </w:t>
            </w:r>
            <w:r w:rsidR="00C95DCB">
              <w:t xml:space="preserve"> 172</w:t>
            </w:r>
          </w:p>
        </w:tc>
        <w:tc>
          <w:tcPr>
            <w:tcW w:w="1133" w:type="dxa"/>
          </w:tcPr>
          <w:p w:rsidR="00210368" w:rsidRPr="002C0A0C" w:rsidRDefault="00C54189">
            <w:pPr>
              <w:rPr>
                <w:b/>
              </w:rPr>
            </w:pPr>
            <w:r>
              <w:t xml:space="preserve">    </w:t>
            </w:r>
            <w:r w:rsidRPr="002C0A0C">
              <w:rPr>
                <w:b/>
              </w:rPr>
              <w:t xml:space="preserve">+ </w:t>
            </w:r>
            <w:r w:rsidR="002C0A0C" w:rsidRPr="002C0A0C">
              <w:rPr>
                <w:b/>
              </w:rPr>
              <w:t>348</w:t>
            </w:r>
          </w:p>
        </w:tc>
        <w:tc>
          <w:tcPr>
            <w:tcW w:w="1197" w:type="dxa"/>
          </w:tcPr>
          <w:p w:rsidR="00210368" w:rsidRPr="006D51C4" w:rsidRDefault="006D51C4">
            <w:pPr>
              <w:rPr>
                <w:b/>
              </w:rPr>
            </w:pPr>
            <w:r w:rsidRPr="006D51C4">
              <w:rPr>
                <w:b/>
              </w:rPr>
              <w:t xml:space="preserve">    +</w:t>
            </w:r>
            <w:r w:rsidR="00D269B6">
              <w:rPr>
                <w:b/>
              </w:rPr>
              <w:t xml:space="preserve"> 428</w:t>
            </w:r>
          </w:p>
        </w:tc>
        <w:tc>
          <w:tcPr>
            <w:tcW w:w="1197" w:type="dxa"/>
          </w:tcPr>
          <w:p w:rsidR="00210368" w:rsidRDefault="00210368"/>
        </w:tc>
      </w:tr>
      <w:tr w:rsidR="00210368" w:rsidTr="00210368">
        <w:tc>
          <w:tcPr>
            <w:tcW w:w="9133" w:type="dxa"/>
            <w:gridSpan w:val="5"/>
          </w:tcPr>
          <w:p w:rsidR="00210368" w:rsidRDefault="00210368" w:rsidP="00210368">
            <w:r>
              <w:t xml:space="preserve">2) Toekomstgerichte berekening van het aantal personeelspunten voor </w:t>
            </w:r>
            <w:r w:rsidRPr="00AF2CDD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210368" w:rsidTr="00210368">
        <w:tc>
          <w:tcPr>
            <w:tcW w:w="4390" w:type="dxa"/>
          </w:tcPr>
          <w:p w:rsidR="00210368" w:rsidRDefault="00210368" w:rsidP="00347A15">
            <w:r>
              <w:t xml:space="preserve">Verworven huidige cliënten (voor 2020) </w:t>
            </w:r>
          </w:p>
        </w:tc>
        <w:tc>
          <w:tcPr>
            <w:tcW w:w="1216" w:type="dxa"/>
          </w:tcPr>
          <w:p w:rsidR="00210368" w:rsidRDefault="00210368" w:rsidP="00347A15">
            <w:r>
              <w:t xml:space="preserve">  13.7</w:t>
            </w:r>
            <w:r w:rsidR="00347A15">
              <w:t>32</w:t>
            </w:r>
          </w:p>
        </w:tc>
        <w:tc>
          <w:tcPr>
            <w:tcW w:w="1133" w:type="dxa"/>
          </w:tcPr>
          <w:p w:rsidR="00210368" w:rsidRDefault="00C54189" w:rsidP="00C54189">
            <w:r>
              <w:t>13.768</w:t>
            </w:r>
          </w:p>
        </w:tc>
        <w:tc>
          <w:tcPr>
            <w:tcW w:w="1197" w:type="dxa"/>
          </w:tcPr>
          <w:p w:rsidR="00210368" w:rsidRDefault="006D51C4">
            <w:r>
              <w:t>13.732</w:t>
            </w:r>
          </w:p>
        </w:tc>
        <w:tc>
          <w:tcPr>
            <w:tcW w:w="1197" w:type="dxa"/>
          </w:tcPr>
          <w:p w:rsidR="00210368" w:rsidRDefault="00210368"/>
        </w:tc>
      </w:tr>
      <w:tr w:rsidR="00210368" w:rsidRPr="006514DB" w:rsidTr="00210368">
        <w:tc>
          <w:tcPr>
            <w:tcW w:w="4390" w:type="dxa"/>
          </w:tcPr>
          <w:p w:rsidR="00210368" w:rsidRPr="00210368" w:rsidRDefault="00210368" w:rsidP="0073712D">
            <w:r w:rsidRPr="00210368">
              <w:t>-</w:t>
            </w:r>
            <w:r>
              <w:t xml:space="preserve">  vermoedelijk uitstroom (punten) cliënten</w:t>
            </w:r>
            <w:r w:rsidR="00347A15">
              <w:t xml:space="preserve"> </w:t>
            </w:r>
          </w:p>
        </w:tc>
        <w:tc>
          <w:tcPr>
            <w:tcW w:w="1216" w:type="dxa"/>
          </w:tcPr>
          <w:p w:rsidR="00210368" w:rsidRPr="006514DB" w:rsidRDefault="00347A15" w:rsidP="00347A15">
            <w:r>
              <w:t xml:space="preserve">      - 28</w:t>
            </w:r>
          </w:p>
        </w:tc>
        <w:tc>
          <w:tcPr>
            <w:tcW w:w="1133" w:type="dxa"/>
          </w:tcPr>
          <w:p w:rsidR="00210368" w:rsidRPr="006514DB" w:rsidRDefault="00C54189" w:rsidP="00FA3570">
            <w:r>
              <w:t xml:space="preserve">         0</w:t>
            </w:r>
          </w:p>
        </w:tc>
        <w:tc>
          <w:tcPr>
            <w:tcW w:w="1197" w:type="dxa"/>
          </w:tcPr>
          <w:p w:rsidR="00210368" w:rsidRPr="006514DB" w:rsidRDefault="00D269B6">
            <w:r>
              <w:t xml:space="preserve">         0</w:t>
            </w:r>
          </w:p>
        </w:tc>
        <w:tc>
          <w:tcPr>
            <w:tcW w:w="1197" w:type="dxa"/>
          </w:tcPr>
          <w:p w:rsidR="00210368" w:rsidRPr="006514DB" w:rsidRDefault="00210368"/>
        </w:tc>
      </w:tr>
      <w:tr w:rsidR="00210368" w:rsidTr="00210368">
        <w:tc>
          <w:tcPr>
            <w:tcW w:w="4390" w:type="dxa"/>
            <w:shd w:val="clear" w:color="auto" w:fill="FFFFFF" w:themeFill="background1"/>
          </w:tcPr>
          <w:p w:rsidR="00210368" w:rsidRPr="006514DB" w:rsidRDefault="00210368" w:rsidP="0073712D">
            <w:r w:rsidRPr="006514DB">
              <w:t xml:space="preserve">+ </w:t>
            </w:r>
            <w:r w:rsidR="00347A15">
              <w:t xml:space="preserve">vermoedelijke instroom (punten) cliënten </w:t>
            </w:r>
          </w:p>
        </w:tc>
        <w:tc>
          <w:tcPr>
            <w:tcW w:w="1216" w:type="dxa"/>
            <w:shd w:val="clear" w:color="auto" w:fill="FFFFFF" w:themeFill="background1"/>
          </w:tcPr>
          <w:p w:rsidR="00210368" w:rsidRPr="006514DB" w:rsidRDefault="00210368" w:rsidP="00347A15">
            <w:r w:rsidRPr="006514DB">
              <w:t xml:space="preserve">    </w:t>
            </w:r>
            <w:r>
              <w:t xml:space="preserve"> </w:t>
            </w:r>
            <w:r w:rsidR="00347A15">
              <w:t>+ 55</w:t>
            </w:r>
            <w:r w:rsidRPr="006514DB">
              <w:t xml:space="preserve">  </w:t>
            </w:r>
          </w:p>
        </w:tc>
        <w:tc>
          <w:tcPr>
            <w:tcW w:w="1133" w:type="dxa"/>
            <w:shd w:val="clear" w:color="auto" w:fill="FFFFFF" w:themeFill="background1"/>
          </w:tcPr>
          <w:p w:rsidR="00210368" w:rsidRDefault="00C54189" w:rsidP="00C54189">
            <w:r>
              <w:t xml:space="preserve">    + 67 </w:t>
            </w:r>
          </w:p>
        </w:tc>
        <w:tc>
          <w:tcPr>
            <w:tcW w:w="1197" w:type="dxa"/>
            <w:shd w:val="clear" w:color="auto" w:fill="FFFFFF" w:themeFill="background1"/>
          </w:tcPr>
          <w:p w:rsidR="00210368" w:rsidRDefault="00D269B6" w:rsidP="00D269B6">
            <w:r>
              <w:t xml:space="preserve">  + 102</w:t>
            </w:r>
          </w:p>
        </w:tc>
        <w:tc>
          <w:tcPr>
            <w:tcW w:w="1197" w:type="dxa"/>
            <w:shd w:val="clear" w:color="auto" w:fill="FFFFFF" w:themeFill="background1"/>
          </w:tcPr>
          <w:p w:rsidR="00210368" w:rsidRDefault="00210368"/>
        </w:tc>
      </w:tr>
      <w:tr w:rsidR="00210368" w:rsidTr="00210368">
        <w:tc>
          <w:tcPr>
            <w:tcW w:w="4390" w:type="dxa"/>
            <w:shd w:val="clear" w:color="auto" w:fill="FFFFFF" w:themeFill="background1"/>
          </w:tcPr>
          <w:p w:rsidR="00210368" w:rsidRPr="006514DB" w:rsidRDefault="00210368" w:rsidP="00210368">
            <w:r>
              <w:t>+ Open plaatsen (wordt maar 2° helft jaar bekeken)</w:t>
            </w:r>
          </w:p>
        </w:tc>
        <w:tc>
          <w:tcPr>
            <w:tcW w:w="1216" w:type="dxa"/>
            <w:shd w:val="clear" w:color="auto" w:fill="FFFFFF" w:themeFill="background1"/>
          </w:tcPr>
          <w:p w:rsidR="00210368" w:rsidRPr="006514DB" w:rsidRDefault="00347A15">
            <w:r>
              <w:t>/////////////////</w:t>
            </w:r>
          </w:p>
        </w:tc>
        <w:tc>
          <w:tcPr>
            <w:tcW w:w="1133" w:type="dxa"/>
            <w:shd w:val="clear" w:color="auto" w:fill="FFFFFF" w:themeFill="background1"/>
          </w:tcPr>
          <w:p w:rsidR="00210368" w:rsidRDefault="00347A15">
            <w:r>
              <w:t>////////////////</w:t>
            </w:r>
          </w:p>
        </w:tc>
        <w:tc>
          <w:tcPr>
            <w:tcW w:w="1197" w:type="dxa"/>
            <w:shd w:val="clear" w:color="auto" w:fill="FFFFFF" w:themeFill="background1"/>
          </w:tcPr>
          <w:p w:rsidR="00210368" w:rsidRDefault="00D269B6">
            <w:r>
              <w:t>/////////////////</w:t>
            </w:r>
          </w:p>
        </w:tc>
        <w:tc>
          <w:tcPr>
            <w:tcW w:w="1197" w:type="dxa"/>
            <w:shd w:val="clear" w:color="auto" w:fill="FFFFFF" w:themeFill="background1"/>
          </w:tcPr>
          <w:p w:rsidR="00210368" w:rsidRDefault="00210368"/>
        </w:tc>
      </w:tr>
      <w:tr w:rsidR="00210368" w:rsidTr="00210368">
        <w:tc>
          <w:tcPr>
            <w:tcW w:w="4390" w:type="dxa"/>
            <w:shd w:val="clear" w:color="auto" w:fill="FFFFFF" w:themeFill="background1"/>
          </w:tcPr>
          <w:p w:rsidR="00210368" w:rsidRDefault="00210368" w:rsidP="0058628F">
            <w:r>
              <w:t xml:space="preserve">Totaal </w:t>
            </w:r>
          </w:p>
        </w:tc>
        <w:tc>
          <w:tcPr>
            <w:tcW w:w="1216" w:type="dxa"/>
            <w:shd w:val="clear" w:color="auto" w:fill="FFFFFF" w:themeFill="background1"/>
          </w:tcPr>
          <w:p w:rsidR="00210368" w:rsidRPr="006514DB" w:rsidRDefault="00347A15" w:rsidP="00347A15">
            <w:r>
              <w:t xml:space="preserve">  13.759</w:t>
            </w:r>
          </w:p>
        </w:tc>
        <w:tc>
          <w:tcPr>
            <w:tcW w:w="1133" w:type="dxa"/>
            <w:shd w:val="clear" w:color="auto" w:fill="FFFFFF" w:themeFill="background1"/>
          </w:tcPr>
          <w:p w:rsidR="00210368" w:rsidRPr="00C54189" w:rsidRDefault="00C54189" w:rsidP="00C54189">
            <w:r w:rsidRPr="00C54189">
              <w:t>13.835</w:t>
            </w:r>
          </w:p>
        </w:tc>
        <w:tc>
          <w:tcPr>
            <w:tcW w:w="1197" w:type="dxa"/>
            <w:shd w:val="clear" w:color="auto" w:fill="FFFFFF" w:themeFill="background1"/>
          </w:tcPr>
          <w:p w:rsidR="00210368" w:rsidRDefault="00D269B6" w:rsidP="00D269B6">
            <w:r>
              <w:t>13.834</w:t>
            </w:r>
          </w:p>
        </w:tc>
        <w:tc>
          <w:tcPr>
            <w:tcW w:w="1197" w:type="dxa"/>
            <w:shd w:val="clear" w:color="auto" w:fill="FFFFFF" w:themeFill="background1"/>
          </w:tcPr>
          <w:p w:rsidR="00210368" w:rsidRDefault="00210368"/>
        </w:tc>
      </w:tr>
      <w:tr w:rsidR="00347A15" w:rsidTr="00210368">
        <w:tc>
          <w:tcPr>
            <w:tcW w:w="4390" w:type="dxa"/>
            <w:shd w:val="clear" w:color="auto" w:fill="FFFFFF" w:themeFill="background1"/>
          </w:tcPr>
          <w:p w:rsidR="00347A15" w:rsidRDefault="00347A15" w:rsidP="0058628F">
            <w:r>
              <w:t>Resultaat (vergelijking met personeelsinzet 2019)</w:t>
            </w:r>
          </w:p>
        </w:tc>
        <w:tc>
          <w:tcPr>
            <w:tcW w:w="1216" w:type="dxa"/>
            <w:shd w:val="clear" w:color="auto" w:fill="FFFFFF" w:themeFill="background1"/>
          </w:tcPr>
          <w:p w:rsidR="00347A15" w:rsidRPr="00347A15" w:rsidRDefault="00347A15" w:rsidP="00347A15">
            <w:r w:rsidRPr="00347A15">
              <w:t xml:space="preserve"> </w:t>
            </w:r>
            <w:r>
              <w:t xml:space="preserve">   - 123</w:t>
            </w:r>
          </w:p>
        </w:tc>
        <w:tc>
          <w:tcPr>
            <w:tcW w:w="1133" w:type="dxa"/>
            <w:shd w:val="clear" w:color="auto" w:fill="FFFFFF" w:themeFill="background1"/>
          </w:tcPr>
          <w:p w:rsidR="00347A15" w:rsidRPr="002C0A0C" w:rsidRDefault="00C54189">
            <w:pPr>
              <w:rPr>
                <w:b/>
              </w:rPr>
            </w:pPr>
            <w:r w:rsidRPr="00C54189">
              <w:t xml:space="preserve">     </w:t>
            </w:r>
            <w:r w:rsidRPr="002C0A0C">
              <w:rPr>
                <w:b/>
              </w:rPr>
              <w:t>- 47</w:t>
            </w:r>
          </w:p>
        </w:tc>
        <w:tc>
          <w:tcPr>
            <w:tcW w:w="1197" w:type="dxa"/>
            <w:shd w:val="clear" w:color="auto" w:fill="FFFFFF" w:themeFill="background1"/>
          </w:tcPr>
          <w:p w:rsidR="00347A15" w:rsidRPr="00D269B6" w:rsidRDefault="00D269B6" w:rsidP="00D269B6">
            <w:pPr>
              <w:rPr>
                <w:b/>
              </w:rPr>
            </w:pPr>
            <w:r w:rsidRPr="00D269B6">
              <w:rPr>
                <w:b/>
              </w:rPr>
              <w:t xml:space="preserve">    - </w:t>
            </w:r>
            <w:r>
              <w:rPr>
                <w:b/>
              </w:rPr>
              <w:t>48</w:t>
            </w:r>
          </w:p>
        </w:tc>
        <w:tc>
          <w:tcPr>
            <w:tcW w:w="1197" w:type="dxa"/>
            <w:shd w:val="clear" w:color="auto" w:fill="FFFFFF" w:themeFill="background1"/>
          </w:tcPr>
          <w:p w:rsidR="00347A15" w:rsidRDefault="00347A15"/>
        </w:tc>
      </w:tr>
      <w:tr w:rsidR="00210368" w:rsidTr="00210368">
        <w:tc>
          <w:tcPr>
            <w:tcW w:w="4390" w:type="dxa"/>
          </w:tcPr>
          <w:p w:rsidR="00210368" w:rsidRDefault="00210368" w:rsidP="00210368">
            <w:r>
              <w:t xml:space="preserve">Voorstel personeelsinzet 2020 </w:t>
            </w:r>
          </w:p>
        </w:tc>
        <w:tc>
          <w:tcPr>
            <w:tcW w:w="1216" w:type="dxa"/>
          </w:tcPr>
          <w:p w:rsidR="00210368" w:rsidRDefault="00210368"/>
        </w:tc>
        <w:tc>
          <w:tcPr>
            <w:tcW w:w="1133" w:type="dxa"/>
          </w:tcPr>
          <w:p w:rsidR="00210368" w:rsidRPr="00043951" w:rsidRDefault="00210368">
            <w:pPr>
              <w:rPr>
                <w:b/>
              </w:rPr>
            </w:pPr>
          </w:p>
        </w:tc>
        <w:tc>
          <w:tcPr>
            <w:tcW w:w="1197" w:type="dxa"/>
          </w:tcPr>
          <w:p w:rsidR="00210368" w:rsidRDefault="00347A15" w:rsidP="00210368">
            <w:r>
              <w:t>Wordt bepaald op RVB okt</w:t>
            </w:r>
          </w:p>
        </w:tc>
        <w:tc>
          <w:tcPr>
            <w:tcW w:w="1197" w:type="dxa"/>
          </w:tcPr>
          <w:p w:rsidR="00210368" w:rsidRDefault="00210368" w:rsidP="00F64F54"/>
        </w:tc>
      </w:tr>
    </w:tbl>
    <w:p w:rsidR="003725AC" w:rsidRDefault="00145CE1">
      <w:r>
        <w:br/>
      </w:r>
    </w:p>
    <w:p w:rsidR="00C34EDD" w:rsidRDefault="00C34EDD"/>
    <w:p w:rsidR="00BE1D5C" w:rsidRDefault="00BE1D5C">
      <w:pPr>
        <w:sectPr w:rsidR="00BE1D5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712D" w:rsidRDefault="0073712D"/>
    <w:tbl>
      <w:tblPr>
        <w:tblW w:w="38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1270"/>
        <w:gridCol w:w="1089"/>
        <w:gridCol w:w="1334"/>
        <w:gridCol w:w="1338"/>
        <w:gridCol w:w="1509"/>
        <w:gridCol w:w="1509"/>
        <w:gridCol w:w="1507"/>
      </w:tblGrid>
      <w:tr w:rsidR="00476298" w:rsidRPr="007A56CA" w:rsidTr="00476298">
        <w:trPr>
          <w:trHeight w:val="290"/>
        </w:trPr>
        <w:tc>
          <w:tcPr>
            <w:tcW w:w="2880" w:type="pct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298" w:rsidRPr="007A56CA" w:rsidRDefault="00476298" w:rsidP="002818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56CA">
              <w:rPr>
                <w:rFonts w:ascii="Calibri" w:hAnsi="Calibri" w:cs="Calibri"/>
                <w:b/>
                <w:color w:val="000000"/>
              </w:rPr>
              <w:t xml:space="preserve">Restpunten tot en met eind </w:t>
            </w:r>
            <w:r w:rsidR="009849C1">
              <w:rPr>
                <w:rFonts w:ascii="Calibri" w:hAnsi="Calibri" w:cs="Calibri"/>
                <w:b/>
                <w:color w:val="000000"/>
              </w:rPr>
              <w:t>jul</w:t>
            </w:r>
            <w:r>
              <w:rPr>
                <w:rFonts w:ascii="Calibri" w:hAnsi="Calibri" w:cs="Calibri"/>
                <w:b/>
                <w:color w:val="000000"/>
              </w:rPr>
              <w:t xml:space="preserve">i 2019 (*) </w:t>
            </w:r>
          </w:p>
        </w:tc>
        <w:tc>
          <w:tcPr>
            <w:tcW w:w="70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298" w:rsidRPr="007A56CA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298" w:rsidRPr="007A56CA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6298" w:rsidRPr="007A56CA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76298" w:rsidTr="00476298">
        <w:trPr>
          <w:trHeight w:val="29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RPr="00EC44B4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Pr="00EC44B4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EC44B4">
              <w:rPr>
                <w:rFonts w:ascii="Calibri" w:hAnsi="Calibri" w:cs="Calibri"/>
                <w:b/>
                <w:color w:val="000000"/>
              </w:rPr>
              <w:t>Eigenaar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EC44B4">
              <w:rPr>
                <w:rFonts w:ascii="Calibri" w:hAnsi="Calibri" w:cs="Calibri"/>
                <w:b/>
                <w:color w:val="000000"/>
              </w:rPr>
              <w:t xml:space="preserve">Fulltime </w:t>
            </w:r>
          </w:p>
          <w:p w:rsidR="00476298" w:rsidRPr="00EC44B4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EC44B4">
              <w:rPr>
                <w:rFonts w:ascii="Calibri" w:hAnsi="Calibri" w:cs="Calibri"/>
                <w:b/>
                <w:color w:val="000000"/>
              </w:rPr>
              <w:t>eenheden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EC44B4">
              <w:rPr>
                <w:rFonts w:ascii="Calibri" w:hAnsi="Calibri" w:cs="Calibri"/>
                <w:b/>
                <w:color w:val="000000"/>
              </w:rPr>
              <w:t xml:space="preserve">Inzet </w:t>
            </w:r>
          </w:p>
          <w:p w:rsidR="00476298" w:rsidRPr="00EC44B4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EC44B4">
              <w:rPr>
                <w:rFonts w:ascii="Calibri" w:hAnsi="Calibri" w:cs="Calibri"/>
                <w:b/>
                <w:color w:val="000000"/>
              </w:rPr>
              <w:t>punten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44B4">
              <w:rPr>
                <w:rFonts w:ascii="Calibri" w:hAnsi="Calibri" w:cs="Calibri"/>
                <w:b/>
                <w:color w:val="000000"/>
              </w:rPr>
              <w:t xml:space="preserve">restpunten </w:t>
            </w:r>
          </w:p>
          <w:p w:rsidR="00476298" w:rsidRPr="00EC44B4" w:rsidRDefault="00476298" w:rsidP="00347A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C44B4">
              <w:rPr>
                <w:rFonts w:ascii="Calibri" w:hAnsi="Calibri" w:cs="Calibri"/>
                <w:b/>
                <w:color w:val="000000"/>
              </w:rPr>
              <w:t xml:space="preserve">eind </w:t>
            </w:r>
            <w:r>
              <w:rPr>
                <w:rFonts w:ascii="Calibri" w:hAnsi="Calibri" w:cs="Calibri"/>
                <w:b/>
                <w:color w:val="000000"/>
              </w:rPr>
              <w:t>maart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restpunten </w:t>
            </w:r>
          </w:p>
          <w:p w:rsidR="00476298" w:rsidRPr="00EC44B4" w:rsidRDefault="00476298" w:rsidP="003009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eind mei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restpunten eind juli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restpunten eind sept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restpunten eind nov</w:t>
            </w: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 ALG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967,05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 w:rsidP="006E4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26,59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E4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E4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 AL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1270,21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INFRA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564,70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17,66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HOTEL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1325,57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298" w:rsidRPr="00050039" w:rsidRDefault="00476298" w:rsidP="0005003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</w:t>
            </w:r>
            <w:r w:rsidRPr="00050039">
              <w:rPr>
                <w:rFonts w:ascii="Calibri" w:hAnsi="Calibri" w:cs="Calibri"/>
                <w:color w:val="000000"/>
              </w:rPr>
              <w:t>0,71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11,90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24,92</w:t>
            </w:r>
          </w:p>
        </w:tc>
        <w:tc>
          <w:tcPr>
            <w:tcW w:w="70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 ZA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13,51</w:t>
            </w: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1168,82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21,69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44,78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 w:rsidP="00B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82,79</w:t>
            </w:r>
          </w:p>
        </w:tc>
        <w:tc>
          <w:tcPr>
            <w:tcW w:w="70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B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BE1D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ZWALM 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3432,08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31,85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Pr="006506E1" w:rsidRDefault="00476298" w:rsidP="006506E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44,61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ZWALM 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2951,57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24,76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59,73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DIVA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18,28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1283,05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51,40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69,34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KLUISB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47,23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3263,77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68,45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72,20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Tr="0011024A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NAH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13,59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907,39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76298" w:rsidRPr="00EC44B4" w:rsidTr="00476298">
        <w:trPr>
          <w:trHeight w:val="290"/>
        </w:trPr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Pr="00EC44B4" w:rsidRDefault="0047629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EC44B4">
              <w:rPr>
                <w:rFonts w:ascii="Calibri" w:hAnsi="Calibri" w:cs="Calibri"/>
                <w:b/>
                <w:color w:val="000000"/>
              </w:rPr>
              <w:t>totaal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Pr="00EC44B4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247,88 (**)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Pr="00EC44B4" w:rsidRDefault="00476298" w:rsidP="006718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17134,22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Pr="00EC44B4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197,79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Pr="00EC44B4" w:rsidRDefault="00476298" w:rsidP="006E47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373,58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1102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474,85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98" w:rsidRDefault="004762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EC44B4" w:rsidRDefault="00EC44B4"/>
    <w:p w:rsidR="00F64F54" w:rsidRDefault="000E0BE1">
      <w:r>
        <w:t xml:space="preserve"> </w:t>
      </w:r>
      <w:r w:rsidR="00F64F54">
        <w:t>(*) Bemerk dat deze punten niet gelijk zijn aan deze opgesomd in het outputoverzicht.</w:t>
      </w:r>
      <w:r w:rsidR="00F64F54">
        <w:br/>
        <w:t>In de restpuntentabel zitten ook volgende punten verwerkt die niet in het outputoverzicht zitten :</w:t>
      </w:r>
      <w:r w:rsidR="00F64F54">
        <w:br/>
        <w:t>- de punten voor organisatiebonden personeel (die bovenop de rugzakjes gesubsidieerd worden),</w:t>
      </w:r>
      <w:r w:rsidR="00F64F54">
        <w:br/>
        <w:t xml:space="preserve">- de personeelsmiddelen RTH, VIA en sociale </w:t>
      </w:r>
      <w:proofErr w:type="spellStart"/>
      <w:r w:rsidR="00F64F54">
        <w:t>maribel</w:t>
      </w:r>
      <w:proofErr w:type="spellEnd"/>
      <w:r w:rsidR="00F64F54">
        <w:t xml:space="preserve"> die niet persoonsvolgend zijn.</w:t>
      </w:r>
      <w:r w:rsidR="00F64F54">
        <w:br/>
      </w:r>
      <w:r w:rsidR="00BE1D5C">
        <w:t xml:space="preserve">(**) Bemerk dat de Fulltime eenheden sinds begin juli gestegen zijn </w:t>
      </w:r>
      <w:r w:rsidR="00476298">
        <w:t xml:space="preserve">van 247,88 </w:t>
      </w:r>
      <w:r w:rsidR="00BE1D5C">
        <w:t>naar 248,22. Dit komt omdat</w:t>
      </w:r>
      <w:r w:rsidR="00BE1D5C">
        <w:br/>
        <w:t xml:space="preserve">we eenmalige middelen sociale </w:t>
      </w:r>
      <w:proofErr w:type="spellStart"/>
      <w:r w:rsidR="00BE1D5C">
        <w:t>maribel</w:t>
      </w:r>
      <w:proofErr w:type="spellEnd"/>
      <w:r w:rsidR="00BE1D5C">
        <w:t xml:space="preserve"> surplus gekregen hebben. We passen het getal niet aan om het overzicht eenduidig </w:t>
      </w:r>
      <w:r w:rsidR="00844161">
        <w:br/>
      </w:r>
      <w:bookmarkStart w:id="0" w:name="_GoBack"/>
      <w:bookmarkEnd w:id="0"/>
      <w:r w:rsidR="00BE1D5C">
        <w:t>en eenvoudig te houden. In een context van personeelsschaarste resulteert dit automatisch in een nog groter aantal restpunten.</w:t>
      </w:r>
    </w:p>
    <w:sectPr w:rsidR="00F64F54" w:rsidSect="00BE1D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D0C" w:rsidRDefault="00D11D0C" w:rsidP="00D11D0C">
      <w:pPr>
        <w:spacing w:after="0"/>
      </w:pPr>
      <w:r>
        <w:separator/>
      </w:r>
    </w:p>
  </w:endnote>
  <w:endnote w:type="continuationSeparator" w:id="0">
    <w:p w:rsidR="00D11D0C" w:rsidRDefault="00D11D0C" w:rsidP="00D11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D0C" w:rsidRDefault="00D11D0C" w:rsidP="00D11D0C">
      <w:pPr>
        <w:spacing w:after="0"/>
      </w:pPr>
      <w:r>
        <w:separator/>
      </w:r>
    </w:p>
  </w:footnote>
  <w:footnote w:type="continuationSeparator" w:id="0">
    <w:p w:rsidR="00D11D0C" w:rsidRDefault="00D11D0C" w:rsidP="00D11D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0C" w:rsidRDefault="00D11D0C">
    <w:pPr>
      <w:pStyle w:val="Koptekst"/>
    </w:pPr>
    <w:r>
      <w:t xml:space="preserve">RVB De Bolster </w:t>
    </w:r>
    <w:r w:rsidR="00C54189">
      <w:t>2</w:t>
    </w:r>
    <w:r w:rsidR="00C52B52">
      <w:t>9</w:t>
    </w:r>
    <w:r w:rsidR="00C54189">
      <w:t>.0</w:t>
    </w:r>
    <w:r w:rsidR="00C52B52">
      <w:t>8</w:t>
    </w:r>
    <w:r w:rsidR="00C54189">
      <w:t>.2019 – Bijlage 2019/02</w:t>
    </w:r>
    <w:r w:rsidR="00C52B52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040"/>
    <w:multiLevelType w:val="hybridMultilevel"/>
    <w:tmpl w:val="ACEC7796"/>
    <w:lvl w:ilvl="0" w:tplc="20E45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403D"/>
    <w:multiLevelType w:val="hybridMultilevel"/>
    <w:tmpl w:val="9252F810"/>
    <w:lvl w:ilvl="0" w:tplc="C32286D8">
      <w:start w:val="1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D3C3644"/>
    <w:multiLevelType w:val="hybridMultilevel"/>
    <w:tmpl w:val="6EDC5B26"/>
    <w:lvl w:ilvl="0" w:tplc="D694A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BC5"/>
    <w:multiLevelType w:val="hybridMultilevel"/>
    <w:tmpl w:val="6810C24C"/>
    <w:lvl w:ilvl="0" w:tplc="7C043E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324B"/>
    <w:multiLevelType w:val="hybridMultilevel"/>
    <w:tmpl w:val="83BA17EC"/>
    <w:lvl w:ilvl="0" w:tplc="A4945B1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3F57B11"/>
    <w:multiLevelType w:val="hybridMultilevel"/>
    <w:tmpl w:val="24AEB0F2"/>
    <w:lvl w:ilvl="0" w:tplc="7AEE5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6BAB"/>
    <w:multiLevelType w:val="hybridMultilevel"/>
    <w:tmpl w:val="F942238E"/>
    <w:lvl w:ilvl="0" w:tplc="54465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7F85"/>
    <w:multiLevelType w:val="hybridMultilevel"/>
    <w:tmpl w:val="49A0D5A6"/>
    <w:lvl w:ilvl="0" w:tplc="64F46626">
      <w:start w:val="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602C436F"/>
    <w:multiLevelType w:val="hybridMultilevel"/>
    <w:tmpl w:val="5052E340"/>
    <w:lvl w:ilvl="0" w:tplc="578CE7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F2185"/>
    <w:multiLevelType w:val="hybridMultilevel"/>
    <w:tmpl w:val="92EE2AF8"/>
    <w:lvl w:ilvl="0" w:tplc="101EAB6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2FA5"/>
    <w:multiLevelType w:val="hybridMultilevel"/>
    <w:tmpl w:val="5A9EB912"/>
    <w:lvl w:ilvl="0" w:tplc="6A70DE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914C8C"/>
    <w:multiLevelType w:val="hybridMultilevel"/>
    <w:tmpl w:val="6332C9FE"/>
    <w:lvl w:ilvl="0" w:tplc="4DA2B0F0">
      <w:start w:val="13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A"/>
    <w:rsid w:val="000109FA"/>
    <w:rsid w:val="00043951"/>
    <w:rsid w:val="00050039"/>
    <w:rsid w:val="00053991"/>
    <w:rsid w:val="000E0BE1"/>
    <w:rsid w:val="00103965"/>
    <w:rsid w:val="0011024A"/>
    <w:rsid w:val="00145CE1"/>
    <w:rsid w:val="00210368"/>
    <w:rsid w:val="002255B9"/>
    <w:rsid w:val="00281847"/>
    <w:rsid w:val="002C0A0C"/>
    <w:rsid w:val="002D4A69"/>
    <w:rsid w:val="003009E3"/>
    <w:rsid w:val="00323264"/>
    <w:rsid w:val="00347A15"/>
    <w:rsid w:val="003725AC"/>
    <w:rsid w:val="003F7C44"/>
    <w:rsid w:val="00476298"/>
    <w:rsid w:val="004A488D"/>
    <w:rsid w:val="004C19C6"/>
    <w:rsid w:val="004D24FD"/>
    <w:rsid w:val="0056085A"/>
    <w:rsid w:val="0058628F"/>
    <w:rsid w:val="006506E1"/>
    <w:rsid w:val="006514DB"/>
    <w:rsid w:val="006718B0"/>
    <w:rsid w:val="006D51C4"/>
    <w:rsid w:val="006E207A"/>
    <w:rsid w:val="006E471D"/>
    <w:rsid w:val="006F2D10"/>
    <w:rsid w:val="0073712D"/>
    <w:rsid w:val="007A56CA"/>
    <w:rsid w:val="007C6464"/>
    <w:rsid w:val="007D4034"/>
    <w:rsid w:val="007D4C75"/>
    <w:rsid w:val="007D6C84"/>
    <w:rsid w:val="00844161"/>
    <w:rsid w:val="008B3B5A"/>
    <w:rsid w:val="009849C1"/>
    <w:rsid w:val="00994A77"/>
    <w:rsid w:val="009D3A95"/>
    <w:rsid w:val="00A15CB3"/>
    <w:rsid w:val="00A82A3C"/>
    <w:rsid w:val="00AA1E96"/>
    <w:rsid w:val="00AD244B"/>
    <w:rsid w:val="00AF2CDD"/>
    <w:rsid w:val="00AF4738"/>
    <w:rsid w:val="00B01317"/>
    <w:rsid w:val="00B544E7"/>
    <w:rsid w:val="00B642E8"/>
    <w:rsid w:val="00BE1D5C"/>
    <w:rsid w:val="00C34EDD"/>
    <w:rsid w:val="00C52B52"/>
    <w:rsid w:val="00C54189"/>
    <w:rsid w:val="00C95DCB"/>
    <w:rsid w:val="00CC5FC1"/>
    <w:rsid w:val="00CD711C"/>
    <w:rsid w:val="00D11D0C"/>
    <w:rsid w:val="00D269B6"/>
    <w:rsid w:val="00D62E83"/>
    <w:rsid w:val="00DB5868"/>
    <w:rsid w:val="00DD5124"/>
    <w:rsid w:val="00DE184F"/>
    <w:rsid w:val="00E0018B"/>
    <w:rsid w:val="00E3564D"/>
    <w:rsid w:val="00EA1153"/>
    <w:rsid w:val="00EC44B4"/>
    <w:rsid w:val="00F14A7D"/>
    <w:rsid w:val="00F64F54"/>
    <w:rsid w:val="00F71D9B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F22A-A3EA-4D9A-B6D6-1BDD6D9B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94A77"/>
    <w:pPr>
      <w:spacing w:after="0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32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11D0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11D0C"/>
  </w:style>
  <w:style w:type="paragraph" w:styleId="Voettekst">
    <w:name w:val="footer"/>
    <w:basedOn w:val="Standaard"/>
    <w:link w:val="VoettekstChar"/>
    <w:uiPriority w:val="99"/>
    <w:unhideWhenUsed/>
    <w:rsid w:val="00D11D0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Bolster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Bonte</dc:creator>
  <cp:keywords/>
  <dc:description/>
  <cp:lastModifiedBy>Geert Bonte</cp:lastModifiedBy>
  <cp:revision>59</cp:revision>
  <dcterms:created xsi:type="dcterms:W3CDTF">2018-07-05T10:32:00Z</dcterms:created>
  <dcterms:modified xsi:type="dcterms:W3CDTF">2019-08-13T09:27:00Z</dcterms:modified>
</cp:coreProperties>
</file>